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D5" w:rsidRPr="00713ADF" w:rsidRDefault="006800D5" w:rsidP="00713ADF">
      <w:pPr>
        <w:pStyle w:val="Default"/>
        <w:rPr>
          <w:sz w:val="28"/>
          <w:szCs w:val="28"/>
        </w:rPr>
      </w:pPr>
    </w:p>
    <w:p w:rsidR="00713ADF" w:rsidRPr="00C43E60" w:rsidRDefault="00C43E60" w:rsidP="00713ADF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 w:rsidRPr="00C43E60">
        <w:rPr>
          <w:b/>
          <w:sz w:val="28"/>
          <w:szCs w:val="28"/>
        </w:rPr>
        <w:t>Elektiv</w:t>
      </w:r>
      <w:proofErr w:type="spellEnd"/>
      <w:r w:rsidRPr="00C43E60">
        <w:rPr>
          <w:b/>
          <w:sz w:val="28"/>
          <w:szCs w:val="28"/>
        </w:rPr>
        <w:t xml:space="preserve"> </w:t>
      </w:r>
      <w:proofErr w:type="spellStart"/>
      <w:r w:rsidRPr="00C43E60">
        <w:rPr>
          <w:b/>
          <w:sz w:val="28"/>
          <w:szCs w:val="28"/>
        </w:rPr>
        <w:t>fanlar</w:t>
      </w:r>
      <w:proofErr w:type="spellEnd"/>
      <w:r w:rsidRPr="00C43E60">
        <w:rPr>
          <w:b/>
          <w:sz w:val="28"/>
          <w:szCs w:val="28"/>
        </w:rPr>
        <w:t xml:space="preserve"> </w:t>
      </w:r>
      <w:proofErr w:type="spellStart"/>
      <w:r w:rsidRPr="00C43E60">
        <w:rPr>
          <w:b/>
          <w:sz w:val="28"/>
          <w:szCs w:val="28"/>
        </w:rPr>
        <w:t>katalogi</w:t>
      </w:r>
      <w:proofErr w:type="spellEnd"/>
    </w:p>
    <w:p w:rsidR="00C43E60" w:rsidRPr="003D2E86" w:rsidRDefault="00C43E60" w:rsidP="00C43E60">
      <w:pPr>
        <w:pStyle w:val="a4"/>
        <w:numPr>
          <w:ilvl w:val="0"/>
          <w:numId w:val="19"/>
        </w:numPr>
        <w:rPr>
          <w:b/>
          <w:sz w:val="28"/>
          <w:szCs w:val="28"/>
          <w:lang w:val="en-US"/>
        </w:rPr>
      </w:pPr>
      <w:proofErr w:type="spellStart"/>
      <w:r w:rsidRPr="003D2E86">
        <w:rPr>
          <w:b/>
          <w:sz w:val="28"/>
          <w:szCs w:val="28"/>
          <w:lang w:val="en-US"/>
        </w:rPr>
        <w:t>Kafedra</w:t>
      </w:r>
      <w:proofErr w:type="spellEnd"/>
      <w:r w:rsidRPr="003D2E86">
        <w:rPr>
          <w:b/>
          <w:sz w:val="28"/>
          <w:szCs w:val="28"/>
          <w:lang w:val="en-US"/>
        </w:rPr>
        <w:t xml:space="preserve"> – </w:t>
      </w:r>
      <w:proofErr w:type="spellStart"/>
      <w:r w:rsidRPr="003D2E86">
        <w:rPr>
          <w:b/>
          <w:sz w:val="28"/>
          <w:szCs w:val="28"/>
          <w:lang w:val="en-US"/>
        </w:rPr>
        <w:t>Oldini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olish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tibbiyotining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asoslari</w:t>
      </w:r>
      <w:proofErr w:type="spellEnd"/>
      <w:r w:rsidRPr="003D2E86">
        <w:rPr>
          <w:b/>
          <w:sz w:val="28"/>
          <w:szCs w:val="28"/>
          <w:lang w:val="en-US"/>
        </w:rPr>
        <w:t xml:space="preserve">, </w:t>
      </w:r>
      <w:proofErr w:type="spellStart"/>
      <w:r w:rsidRPr="003D2E86">
        <w:rPr>
          <w:b/>
          <w:sz w:val="28"/>
          <w:szCs w:val="28"/>
          <w:lang w:val="en-US"/>
        </w:rPr>
        <w:t>xalq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tibbiyoti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va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nevrologiya</w:t>
      </w:r>
      <w:proofErr w:type="spellEnd"/>
    </w:p>
    <w:p w:rsidR="00C43E60" w:rsidRPr="003D2E86" w:rsidRDefault="00C43E60" w:rsidP="00C43E60">
      <w:pPr>
        <w:pStyle w:val="a4"/>
        <w:numPr>
          <w:ilvl w:val="0"/>
          <w:numId w:val="19"/>
        </w:numPr>
        <w:rPr>
          <w:b/>
          <w:sz w:val="28"/>
          <w:szCs w:val="28"/>
        </w:rPr>
      </w:pPr>
      <w:proofErr w:type="spellStart"/>
      <w:r w:rsidRPr="003D2E86">
        <w:rPr>
          <w:b/>
          <w:sz w:val="28"/>
          <w:szCs w:val="28"/>
        </w:rPr>
        <w:t>Tayyorlov</w:t>
      </w:r>
      <w:proofErr w:type="spellEnd"/>
      <w:r w:rsidRPr="003D2E86">
        <w:rPr>
          <w:b/>
          <w:sz w:val="28"/>
          <w:szCs w:val="28"/>
        </w:rPr>
        <w:t xml:space="preserve"> </w:t>
      </w:r>
      <w:proofErr w:type="spellStart"/>
      <w:r w:rsidRPr="003D2E86">
        <w:rPr>
          <w:b/>
          <w:sz w:val="28"/>
          <w:szCs w:val="28"/>
        </w:rPr>
        <w:t>darajasi</w:t>
      </w:r>
      <w:proofErr w:type="spellEnd"/>
      <w:r w:rsidRPr="003D2E86">
        <w:rPr>
          <w:b/>
          <w:sz w:val="28"/>
          <w:szCs w:val="28"/>
        </w:rPr>
        <w:t xml:space="preserve"> – </w:t>
      </w:r>
      <w:proofErr w:type="spellStart"/>
      <w:r w:rsidRPr="003D2E86">
        <w:rPr>
          <w:b/>
          <w:sz w:val="28"/>
          <w:szCs w:val="28"/>
        </w:rPr>
        <w:t>bakalavr</w:t>
      </w:r>
      <w:proofErr w:type="spellEnd"/>
    </w:p>
    <w:p w:rsidR="00C43E60" w:rsidRPr="003D2E86" w:rsidRDefault="00C43E60" w:rsidP="00C43E60">
      <w:pPr>
        <w:pStyle w:val="a4"/>
        <w:numPr>
          <w:ilvl w:val="0"/>
          <w:numId w:val="19"/>
        </w:numPr>
        <w:rPr>
          <w:b/>
          <w:sz w:val="28"/>
          <w:szCs w:val="28"/>
        </w:rPr>
      </w:pPr>
      <w:proofErr w:type="spellStart"/>
      <w:r w:rsidRPr="003D2E86">
        <w:rPr>
          <w:b/>
          <w:sz w:val="28"/>
          <w:szCs w:val="28"/>
        </w:rPr>
        <w:t>Ta’lim</w:t>
      </w:r>
      <w:proofErr w:type="spellEnd"/>
      <w:r w:rsidRPr="003D2E86">
        <w:rPr>
          <w:b/>
          <w:sz w:val="28"/>
          <w:szCs w:val="28"/>
        </w:rPr>
        <w:t xml:space="preserve"> </w:t>
      </w:r>
      <w:proofErr w:type="spellStart"/>
      <w:r w:rsidRPr="003D2E86">
        <w:rPr>
          <w:b/>
          <w:sz w:val="28"/>
          <w:szCs w:val="28"/>
        </w:rPr>
        <w:t>dasturi</w:t>
      </w:r>
      <w:proofErr w:type="spellEnd"/>
      <w:r w:rsidRPr="003D2E86">
        <w:rPr>
          <w:b/>
          <w:sz w:val="28"/>
          <w:szCs w:val="28"/>
        </w:rPr>
        <w:t xml:space="preserve"> – 60910200 «</w:t>
      </w:r>
      <w:proofErr w:type="spellStart"/>
      <w:r w:rsidRPr="003D2E86">
        <w:rPr>
          <w:b/>
          <w:sz w:val="28"/>
          <w:szCs w:val="28"/>
        </w:rPr>
        <w:t>Davolash</w:t>
      </w:r>
      <w:proofErr w:type="spellEnd"/>
      <w:r w:rsidRPr="003D2E86">
        <w:rPr>
          <w:b/>
          <w:sz w:val="28"/>
          <w:szCs w:val="28"/>
        </w:rPr>
        <w:t xml:space="preserve"> </w:t>
      </w:r>
      <w:proofErr w:type="spellStart"/>
      <w:r w:rsidRPr="003D2E86">
        <w:rPr>
          <w:b/>
          <w:sz w:val="28"/>
          <w:szCs w:val="28"/>
        </w:rPr>
        <w:t>ishi</w:t>
      </w:r>
      <w:proofErr w:type="spellEnd"/>
      <w:r w:rsidRPr="003D2E86">
        <w:rPr>
          <w:b/>
          <w:sz w:val="28"/>
          <w:szCs w:val="28"/>
        </w:rPr>
        <w:t>»</w:t>
      </w:r>
    </w:p>
    <w:p w:rsidR="00C43E60" w:rsidRPr="003D2E86" w:rsidRDefault="00C43E60" w:rsidP="00C43E60">
      <w:pPr>
        <w:pStyle w:val="a4"/>
        <w:numPr>
          <w:ilvl w:val="0"/>
          <w:numId w:val="19"/>
        </w:numPr>
        <w:rPr>
          <w:b/>
          <w:sz w:val="28"/>
          <w:szCs w:val="28"/>
          <w:lang w:val="en-US"/>
        </w:rPr>
      </w:pPr>
      <w:proofErr w:type="spellStart"/>
      <w:r w:rsidRPr="003D2E86">
        <w:rPr>
          <w:b/>
          <w:sz w:val="28"/>
          <w:szCs w:val="28"/>
          <w:lang w:val="en-US"/>
        </w:rPr>
        <w:t>Kurs</w:t>
      </w:r>
      <w:proofErr w:type="spellEnd"/>
      <w:r w:rsidRPr="003D2E86">
        <w:rPr>
          <w:b/>
          <w:sz w:val="28"/>
          <w:szCs w:val="28"/>
          <w:lang w:val="en-US"/>
        </w:rPr>
        <w:t xml:space="preserve"> – 3, </w:t>
      </w:r>
      <w:proofErr w:type="spellStart"/>
      <w:r w:rsidRPr="003D2E86">
        <w:rPr>
          <w:b/>
          <w:sz w:val="28"/>
          <w:szCs w:val="28"/>
          <w:lang w:val="en-US"/>
        </w:rPr>
        <w:t>kreditlar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soni</w:t>
      </w:r>
      <w:proofErr w:type="spellEnd"/>
      <w:r w:rsidRPr="003D2E86">
        <w:rPr>
          <w:b/>
          <w:sz w:val="28"/>
          <w:szCs w:val="28"/>
          <w:lang w:val="en-US"/>
        </w:rPr>
        <w:t xml:space="preserve"> – 2, </w:t>
      </w:r>
      <w:proofErr w:type="spellStart"/>
      <w:r w:rsidRPr="003D2E86">
        <w:rPr>
          <w:b/>
          <w:sz w:val="28"/>
          <w:szCs w:val="28"/>
          <w:lang w:val="en-US"/>
        </w:rPr>
        <w:t>soatlar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soni</w:t>
      </w:r>
      <w:proofErr w:type="spellEnd"/>
      <w:r w:rsidRPr="003D2E86">
        <w:rPr>
          <w:b/>
          <w:sz w:val="28"/>
          <w:szCs w:val="28"/>
          <w:lang w:val="en-US"/>
        </w:rPr>
        <w:t xml:space="preserve"> – 60</w:t>
      </w:r>
    </w:p>
    <w:p w:rsidR="00C43E60" w:rsidRPr="003D2E86" w:rsidRDefault="00C43E60" w:rsidP="00C43E60">
      <w:pPr>
        <w:pStyle w:val="a4"/>
        <w:numPr>
          <w:ilvl w:val="0"/>
          <w:numId w:val="19"/>
        </w:numPr>
        <w:rPr>
          <w:b/>
          <w:sz w:val="28"/>
          <w:szCs w:val="28"/>
        </w:rPr>
      </w:pPr>
      <w:proofErr w:type="spellStart"/>
      <w:r w:rsidRPr="003D2E86">
        <w:rPr>
          <w:b/>
          <w:sz w:val="28"/>
          <w:szCs w:val="28"/>
        </w:rPr>
        <w:t>Tanlov</w:t>
      </w:r>
      <w:proofErr w:type="spellEnd"/>
      <w:r w:rsidRPr="003D2E86">
        <w:rPr>
          <w:b/>
          <w:sz w:val="28"/>
          <w:szCs w:val="28"/>
        </w:rPr>
        <w:t xml:space="preserve"> </w:t>
      </w:r>
      <w:proofErr w:type="spellStart"/>
      <w:r w:rsidRPr="003D2E86">
        <w:rPr>
          <w:b/>
          <w:sz w:val="28"/>
          <w:szCs w:val="28"/>
        </w:rPr>
        <w:t>fanining</w:t>
      </w:r>
      <w:proofErr w:type="spellEnd"/>
      <w:r w:rsidRPr="003D2E86">
        <w:rPr>
          <w:b/>
          <w:sz w:val="28"/>
          <w:szCs w:val="28"/>
        </w:rPr>
        <w:t xml:space="preserve"> </w:t>
      </w:r>
      <w:proofErr w:type="spellStart"/>
      <w:r w:rsidRPr="003D2E86">
        <w:rPr>
          <w:b/>
          <w:sz w:val="28"/>
          <w:szCs w:val="28"/>
        </w:rPr>
        <w:t>nomi</w:t>
      </w:r>
      <w:proofErr w:type="spellEnd"/>
      <w:r w:rsidRPr="003D2E86">
        <w:rPr>
          <w:b/>
          <w:sz w:val="28"/>
          <w:szCs w:val="28"/>
        </w:rPr>
        <w:t xml:space="preserve"> – </w:t>
      </w:r>
      <w:proofErr w:type="spellStart"/>
      <w:r w:rsidRPr="003D2E86">
        <w:rPr>
          <w:b/>
          <w:sz w:val="28"/>
          <w:szCs w:val="28"/>
        </w:rPr>
        <w:t>Xalq</w:t>
      </w:r>
      <w:proofErr w:type="spellEnd"/>
      <w:r w:rsidRPr="003D2E86">
        <w:rPr>
          <w:b/>
          <w:sz w:val="28"/>
          <w:szCs w:val="28"/>
        </w:rPr>
        <w:t xml:space="preserve"> </w:t>
      </w:r>
      <w:proofErr w:type="spellStart"/>
      <w:r w:rsidRPr="003D2E86">
        <w:rPr>
          <w:b/>
          <w:sz w:val="28"/>
          <w:szCs w:val="28"/>
        </w:rPr>
        <w:t>tibbiyoti</w:t>
      </w:r>
      <w:proofErr w:type="spellEnd"/>
    </w:p>
    <w:p w:rsidR="00C43E60" w:rsidRPr="00C43E60" w:rsidRDefault="00C43E60" w:rsidP="00C43E60">
      <w:pPr>
        <w:pStyle w:val="a4"/>
        <w:rPr>
          <w:sz w:val="28"/>
          <w:szCs w:val="28"/>
          <w:lang w:val="en-US"/>
        </w:rPr>
      </w:pPr>
      <w:proofErr w:type="spellStart"/>
      <w:r w:rsidRPr="003D2E86">
        <w:rPr>
          <w:rStyle w:val="a5"/>
          <w:b w:val="0"/>
          <w:sz w:val="28"/>
          <w:szCs w:val="28"/>
          <w:lang w:val="en-US"/>
        </w:rPr>
        <w:t>Maqsad</w:t>
      </w:r>
      <w:proofErr w:type="spellEnd"/>
      <w:r w:rsidRPr="003D2E86">
        <w:rPr>
          <w:rStyle w:val="a5"/>
          <w:b w:val="0"/>
          <w:sz w:val="28"/>
          <w:szCs w:val="28"/>
          <w:lang w:val="en-US"/>
        </w:rPr>
        <w:t>:</w:t>
      </w:r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Talabalarni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xalq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tibbiyotining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tarixi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D2E8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usullari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bilan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tanishtirish</w:t>
      </w:r>
      <w:proofErr w:type="spellEnd"/>
      <w:r w:rsidRPr="003D2E86">
        <w:rPr>
          <w:b/>
          <w:sz w:val="28"/>
          <w:szCs w:val="28"/>
          <w:lang w:val="en-US"/>
        </w:rPr>
        <w:t xml:space="preserve">, </w:t>
      </w:r>
      <w:proofErr w:type="spellStart"/>
      <w:r w:rsidRPr="003D2E86">
        <w:rPr>
          <w:b/>
          <w:sz w:val="28"/>
          <w:szCs w:val="28"/>
          <w:lang w:val="en-US"/>
        </w:rPr>
        <w:t>shuningdek</w:t>
      </w:r>
      <w:proofErr w:type="spellEnd"/>
      <w:r w:rsidRPr="003D2E86">
        <w:rPr>
          <w:b/>
          <w:sz w:val="28"/>
          <w:szCs w:val="28"/>
          <w:lang w:val="en-US"/>
        </w:rPr>
        <w:t xml:space="preserve">, </w:t>
      </w:r>
      <w:proofErr w:type="spellStart"/>
      <w:r w:rsidRPr="003D2E86">
        <w:rPr>
          <w:b/>
          <w:sz w:val="28"/>
          <w:szCs w:val="28"/>
          <w:lang w:val="en-US"/>
        </w:rPr>
        <w:t>ularning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samaradorligini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baholash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uchun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tanqidiy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fikrlashni</w:t>
      </w:r>
      <w:proofErr w:type="spellEnd"/>
      <w:r w:rsidRPr="003D2E86">
        <w:rPr>
          <w:b/>
          <w:sz w:val="28"/>
          <w:szCs w:val="28"/>
          <w:lang w:val="en-US"/>
        </w:rPr>
        <w:t xml:space="preserve"> </w:t>
      </w:r>
      <w:proofErr w:type="spellStart"/>
      <w:r w:rsidRPr="003D2E86">
        <w:rPr>
          <w:b/>
          <w:sz w:val="28"/>
          <w:szCs w:val="28"/>
          <w:lang w:val="en-US"/>
        </w:rPr>
        <w:t>rivojlantirish</w:t>
      </w:r>
      <w:proofErr w:type="spellEnd"/>
      <w:r w:rsidRPr="003D2E86">
        <w:rPr>
          <w:b/>
          <w:sz w:val="28"/>
          <w:szCs w:val="28"/>
          <w:lang w:val="en-US"/>
        </w:rPr>
        <w:t>.</w:t>
      </w:r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Talabalarda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xalq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tibbiyotining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tamoyillari</w:t>
      </w:r>
      <w:proofErr w:type="spellEnd"/>
      <w:r w:rsidRPr="00C43E60">
        <w:rPr>
          <w:sz w:val="28"/>
          <w:szCs w:val="28"/>
          <w:lang w:val="en-US"/>
        </w:rPr>
        <w:t xml:space="preserve">, </w:t>
      </w:r>
      <w:proofErr w:type="spellStart"/>
      <w:r w:rsidRPr="00C43E60">
        <w:rPr>
          <w:sz w:val="28"/>
          <w:szCs w:val="28"/>
          <w:lang w:val="en-US"/>
        </w:rPr>
        <w:t>usullari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43E60">
        <w:rPr>
          <w:sz w:val="28"/>
          <w:szCs w:val="28"/>
          <w:lang w:val="en-US"/>
        </w:rPr>
        <w:t>va</w:t>
      </w:r>
      <w:proofErr w:type="spellEnd"/>
      <w:proofErr w:type="gram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vositalari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haqida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tushuncha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hosil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qilish</w:t>
      </w:r>
      <w:proofErr w:type="spellEnd"/>
      <w:r w:rsidRPr="00C43E60">
        <w:rPr>
          <w:sz w:val="28"/>
          <w:szCs w:val="28"/>
          <w:lang w:val="en-US"/>
        </w:rPr>
        <w:t xml:space="preserve">, </w:t>
      </w:r>
      <w:proofErr w:type="spellStart"/>
      <w:r w:rsidRPr="00C43E60">
        <w:rPr>
          <w:sz w:val="28"/>
          <w:szCs w:val="28"/>
          <w:lang w:val="en-US"/>
        </w:rPr>
        <w:t>ularni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zamonaviy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sog‘lomlashtirish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va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oldini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olish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usullari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bilan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birgalikda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qo‘llash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ko‘nikmalarini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shakllantirish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hamda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xalqlarning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madaniy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an’analari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va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sog‘liqni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saqlash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borasidagi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tajribasiga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nisbatan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hurmatni</w:t>
      </w:r>
      <w:proofErr w:type="spellEnd"/>
      <w:r w:rsidRPr="00C43E60">
        <w:rPr>
          <w:sz w:val="28"/>
          <w:szCs w:val="28"/>
          <w:lang w:val="en-US"/>
        </w:rPr>
        <w:t xml:space="preserve"> </w:t>
      </w:r>
      <w:proofErr w:type="spellStart"/>
      <w:r w:rsidRPr="00C43E60">
        <w:rPr>
          <w:sz w:val="28"/>
          <w:szCs w:val="28"/>
          <w:lang w:val="en-US"/>
        </w:rPr>
        <w:t>rivojlantirish</w:t>
      </w:r>
      <w:proofErr w:type="spellEnd"/>
    </w:p>
    <w:p w:rsidR="00B93B98" w:rsidRPr="00C43E60" w:rsidRDefault="00B93B98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743A0" w:rsidRPr="00C43E60" w:rsidRDefault="00A743A0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C43E60" w:rsidRPr="00C43E60" w:rsidRDefault="00C43E60" w:rsidP="00C43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2E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Fan </w:t>
      </w:r>
      <w:proofErr w:type="spellStart"/>
      <w:r w:rsidRPr="003D2E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mazmuni</w:t>
      </w:r>
      <w:proofErr w:type="spellEnd"/>
      <w:proofErr w:type="gramStart"/>
      <w:r w:rsidRPr="003D2E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proofErr w:type="gram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fanga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tibbiyotiga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kategoriyalar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tibbiyotining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yo‘nalishlari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davolash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diagnostikasi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an’analaridagi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kasalliklarning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kiradi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43E60" w:rsidRPr="00C43E60" w:rsidRDefault="00C43E60" w:rsidP="00C43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D2E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Vazifalar</w:t>
      </w:r>
      <w:proofErr w:type="spellEnd"/>
      <w:proofErr w:type="gramStart"/>
      <w:r w:rsidRPr="003D2E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proofErr w:type="gram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tibbiyotining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yo‘nalishlarini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o‘rganish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tibbiyotining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jihatlarini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ko‘rib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an’anaviy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davolash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usullarini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Pr="00C43E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02145" w:rsidRPr="003D2E86" w:rsidRDefault="00A02145" w:rsidP="00713ADF">
      <w:pPr>
        <w:pStyle w:val="Default"/>
        <w:rPr>
          <w:b/>
          <w:bCs/>
          <w:sz w:val="28"/>
          <w:szCs w:val="28"/>
          <w:lang w:val="en-US"/>
        </w:rPr>
      </w:pPr>
    </w:p>
    <w:p w:rsidR="00C43E60" w:rsidRPr="00C43E60" w:rsidRDefault="00C43E60" w:rsidP="00C43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3E60">
        <w:rPr>
          <w:rFonts w:ascii="Times New Roman" w:eastAsia="Times New Roman" w:hAnsi="Symbol" w:cs="Times New Roman"/>
          <w:b/>
          <w:sz w:val="28"/>
          <w:szCs w:val="28"/>
          <w:lang w:eastAsia="ru-RU"/>
        </w:rPr>
        <w:t></w:t>
      </w:r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Talabalarda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tibbiyotiga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doir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butunlay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tushuncha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qilish</w:t>
      </w:r>
      <w:proofErr w:type="spellEnd"/>
    </w:p>
    <w:p w:rsidR="00C43E60" w:rsidRPr="00C43E60" w:rsidRDefault="00C43E60" w:rsidP="00C43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3E60">
        <w:rPr>
          <w:rFonts w:ascii="Times New Roman" w:eastAsia="Times New Roman" w:hAnsi="Symbol" w:cs="Times New Roman"/>
          <w:b/>
          <w:sz w:val="28"/>
          <w:szCs w:val="28"/>
          <w:lang w:eastAsia="ru-RU"/>
        </w:rPr>
        <w:t></w:t>
      </w:r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tibbiyotining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asosiy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usullari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vositalari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yondashuvlarini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o‘rganish</w:t>
      </w:r>
      <w:proofErr w:type="spellEnd"/>
    </w:p>
    <w:p w:rsidR="00C43E60" w:rsidRPr="00C43E60" w:rsidRDefault="00C43E60" w:rsidP="00C43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3E60">
        <w:rPr>
          <w:rFonts w:ascii="Times New Roman" w:eastAsia="Times New Roman" w:hAnsi="Symbol" w:cs="Times New Roman"/>
          <w:b/>
          <w:sz w:val="28"/>
          <w:szCs w:val="28"/>
          <w:lang w:eastAsia="ru-RU"/>
        </w:rPr>
        <w:t></w:t>
      </w:r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usullarining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ilmiy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asoslari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xavfsizligi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haqida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tushuncha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berish</w:t>
      </w:r>
      <w:proofErr w:type="spellEnd"/>
    </w:p>
    <w:p w:rsidR="00C43E60" w:rsidRPr="00C43E60" w:rsidRDefault="00C43E60" w:rsidP="00C43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3E60">
        <w:rPr>
          <w:rFonts w:ascii="Times New Roman" w:eastAsia="Times New Roman" w:hAnsi="Symbol" w:cs="Times New Roman"/>
          <w:b/>
          <w:sz w:val="28"/>
          <w:szCs w:val="28"/>
          <w:lang w:eastAsia="ru-RU"/>
        </w:rPr>
        <w:t></w:t>
      </w:r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tibbiyotining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usullarini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tanib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olish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tasniflashni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o‘rgatish</w:t>
      </w:r>
      <w:proofErr w:type="spellEnd"/>
    </w:p>
    <w:p w:rsidR="00C43E60" w:rsidRPr="00C43E60" w:rsidRDefault="00C43E60" w:rsidP="00C43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3E60">
        <w:rPr>
          <w:rFonts w:ascii="Times New Roman" w:eastAsia="Times New Roman" w:hAnsi="Symbol" w:cs="Times New Roman"/>
          <w:b/>
          <w:sz w:val="28"/>
          <w:szCs w:val="28"/>
          <w:lang w:eastAsia="ru-RU"/>
        </w:rPr>
        <w:t></w:t>
      </w:r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An’anaviy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tibbiyotini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birlashtirishda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xavf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qarshi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ko‘rsatmalarni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baholash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ko‘nikmasini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rivojlantirish</w:t>
      </w:r>
      <w:proofErr w:type="spellEnd"/>
    </w:p>
    <w:p w:rsidR="00C43E60" w:rsidRPr="00C43E60" w:rsidRDefault="00C43E60" w:rsidP="00C43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3E60">
        <w:rPr>
          <w:rFonts w:ascii="Times New Roman" w:eastAsia="Times New Roman" w:hAnsi="Symbol" w:cs="Times New Roman"/>
          <w:b/>
          <w:sz w:val="28"/>
          <w:szCs w:val="28"/>
          <w:lang w:eastAsia="ru-RU"/>
        </w:rPr>
        <w:t></w:t>
      </w:r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Xalq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usullariga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asoslangan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klinik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kuzatuvlar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sinovlarni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o‘tkazish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usullarini</w:t>
      </w:r>
      <w:proofErr w:type="spellEnd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43E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o‘rgatish</w:t>
      </w:r>
      <w:proofErr w:type="spellEnd"/>
    </w:p>
    <w:p w:rsidR="00A02145" w:rsidRPr="00C43E60" w:rsidRDefault="00A02145" w:rsidP="00713ADF">
      <w:pPr>
        <w:pStyle w:val="leading-8"/>
        <w:spacing w:before="0" w:beforeAutospacing="0" w:after="0" w:afterAutospacing="0"/>
        <w:rPr>
          <w:lang w:val="en-US"/>
        </w:rPr>
      </w:pPr>
    </w:p>
    <w:p w:rsidR="00A02145" w:rsidRPr="00C43E60" w:rsidRDefault="00A02145" w:rsidP="00713ADF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</w:p>
    <w:p w:rsidR="003D2E86" w:rsidRPr="003D2E86" w:rsidRDefault="00D66B0D" w:rsidP="003D2E86">
      <w:pPr>
        <w:pStyle w:val="a4"/>
        <w:rPr>
          <w:sz w:val="28"/>
          <w:szCs w:val="28"/>
          <w:lang w:val="en-US"/>
        </w:rPr>
      </w:pPr>
      <w:proofErr w:type="spellStart"/>
      <w:r w:rsidRPr="003D2E86">
        <w:rPr>
          <w:rStyle w:val="a5"/>
          <w:sz w:val="28"/>
          <w:szCs w:val="28"/>
          <w:lang w:val="en-US"/>
        </w:rPr>
        <w:t>Asoslash</w:t>
      </w:r>
      <w:proofErr w:type="spellEnd"/>
      <w:proofErr w:type="gramStart"/>
      <w:r w:rsidRPr="003D2E86">
        <w:rPr>
          <w:rStyle w:val="a5"/>
          <w:sz w:val="28"/>
          <w:szCs w:val="28"/>
          <w:lang w:val="en-US"/>
        </w:rPr>
        <w:t>:</w:t>
      </w:r>
      <w:proofErr w:type="gramEnd"/>
      <w:r w:rsidRPr="003D2E86">
        <w:rPr>
          <w:sz w:val="28"/>
          <w:szCs w:val="28"/>
          <w:lang w:val="en-US"/>
        </w:rPr>
        <w:br/>
      </w:r>
      <w:proofErr w:type="spellStart"/>
      <w:r w:rsidRPr="003D2E86">
        <w:rPr>
          <w:sz w:val="28"/>
          <w:szCs w:val="28"/>
          <w:lang w:val="en-US"/>
        </w:rPr>
        <w:t>Xalq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tibbiyoti</w:t>
      </w:r>
      <w:proofErr w:type="spellEnd"/>
      <w:r w:rsidRPr="003D2E86">
        <w:rPr>
          <w:sz w:val="28"/>
          <w:szCs w:val="28"/>
          <w:lang w:val="en-US"/>
        </w:rPr>
        <w:t xml:space="preserve"> — </w:t>
      </w:r>
      <w:proofErr w:type="spellStart"/>
      <w:r w:rsidRPr="003D2E86">
        <w:rPr>
          <w:sz w:val="28"/>
          <w:szCs w:val="28"/>
          <w:lang w:val="en-US"/>
        </w:rPr>
        <w:t>bu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ma’lum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bir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xalqning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an’anaviy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tajribalari</w:t>
      </w:r>
      <w:proofErr w:type="spellEnd"/>
      <w:r w:rsidRPr="003D2E86">
        <w:rPr>
          <w:sz w:val="28"/>
          <w:szCs w:val="28"/>
          <w:lang w:val="en-US"/>
        </w:rPr>
        <w:t xml:space="preserve">, </w:t>
      </w:r>
      <w:proofErr w:type="spellStart"/>
      <w:r w:rsidRPr="003D2E86">
        <w:rPr>
          <w:sz w:val="28"/>
          <w:szCs w:val="28"/>
          <w:lang w:val="en-US"/>
        </w:rPr>
        <w:t>dunyoqarashi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va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madaniyatiga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asoslangan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bilimlar</w:t>
      </w:r>
      <w:proofErr w:type="spellEnd"/>
      <w:r w:rsidRPr="003D2E86">
        <w:rPr>
          <w:sz w:val="28"/>
          <w:szCs w:val="28"/>
          <w:lang w:val="en-US"/>
        </w:rPr>
        <w:t xml:space="preserve">, </w:t>
      </w:r>
      <w:proofErr w:type="spellStart"/>
      <w:r w:rsidRPr="003D2E86">
        <w:rPr>
          <w:sz w:val="28"/>
          <w:szCs w:val="28"/>
          <w:lang w:val="en-US"/>
        </w:rPr>
        <w:t>ko‘nikmalar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va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amaliyotlarning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majmui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bo‘lib</w:t>
      </w:r>
      <w:proofErr w:type="spellEnd"/>
      <w:r w:rsidRPr="003D2E86">
        <w:rPr>
          <w:sz w:val="28"/>
          <w:szCs w:val="28"/>
          <w:lang w:val="en-US"/>
        </w:rPr>
        <w:t xml:space="preserve">, </w:t>
      </w:r>
      <w:proofErr w:type="spellStart"/>
      <w:r w:rsidRPr="003D2E86">
        <w:rPr>
          <w:sz w:val="28"/>
          <w:szCs w:val="28"/>
          <w:lang w:val="en-US"/>
        </w:rPr>
        <w:t>sog‘liqni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saqlash</w:t>
      </w:r>
      <w:proofErr w:type="spellEnd"/>
      <w:r w:rsidRPr="003D2E86">
        <w:rPr>
          <w:sz w:val="28"/>
          <w:szCs w:val="28"/>
          <w:lang w:val="en-US"/>
        </w:rPr>
        <w:t xml:space="preserve">, </w:t>
      </w:r>
      <w:proofErr w:type="spellStart"/>
      <w:r w:rsidRPr="003D2E86">
        <w:rPr>
          <w:sz w:val="28"/>
          <w:szCs w:val="28"/>
          <w:lang w:val="en-US"/>
        </w:rPr>
        <w:t>kasalliklarni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davolash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va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oldini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olish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uchun</w:t>
      </w:r>
      <w:proofErr w:type="spellEnd"/>
      <w:r w:rsidRPr="003D2E86">
        <w:rPr>
          <w:sz w:val="28"/>
          <w:szCs w:val="28"/>
          <w:lang w:val="en-US"/>
        </w:rPr>
        <w:t xml:space="preserve"> </w:t>
      </w:r>
      <w:proofErr w:type="spellStart"/>
      <w:r w:rsidRPr="003D2E86">
        <w:rPr>
          <w:sz w:val="28"/>
          <w:szCs w:val="28"/>
          <w:lang w:val="en-US"/>
        </w:rPr>
        <w:t>qo‘llaniladi</w:t>
      </w:r>
      <w:proofErr w:type="spellEnd"/>
      <w:r w:rsidRPr="003D2E86">
        <w:rPr>
          <w:sz w:val="28"/>
          <w:szCs w:val="28"/>
          <w:lang w:val="en-US"/>
        </w:rPr>
        <w:t>.</w:t>
      </w:r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D2E86" w:rsidRPr="003D2E86">
        <w:rPr>
          <w:sz w:val="28"/>
          <w:szCs w:val="28"/>
          <w:lang w:val="en-US"/>
        </w:rPr>
        <w:t>Dori</w:t>
      </w:r>
      <w:proofErr w:type="spell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r w:rsidR="003D2E86" w:rsidRPr="003D2E86">
        <w:rPr>
          <w:sz w:val="28"/>
          <w:szCs w:val="28"/>
          <w:lang w:val="en-US"/>
        </w:rPr>
        <w:t>o‘simliklardan</w:t>
      </w:r>
      <w:proofErr w:type="spell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r w:rsidR="003D2E86" w:rsidRPr="003D2E86">
        <w:rPr>
          <w:sz w:val="28"/>
          <w:szCs w:val="28"/>
          <w:lang w:val="en-US"/>
        </w:rPr>
        <w:t>foydalanish</w:t>
      </w:r>
      <w:proofErr w:type="spellEnd"/>
      <w:r w:rsidR="003D2E86" w:rsidRPr="003D2E86">
        <w:rPr>
          <w:sz w:val="28"/>
          <w:szCs w:val="28"/>
          <w:lang w:val="en-US"/>
        </w:rPr>
        <w:t xml:space="preserve"> (</w:t>
      </w:r>
      <w:proofErr w:type="spellStart"/>
      <w:r w:rsidR="003D2E86" w:rsidRPr="003D2E86">
        <w:rPr>
          <w:sz w:val="28"/>
          <w:szCs w:val="28"/>
          <w:lang w:val="en-US"/>
        </w:rPr>
        <w:t>fitoterapiya</w:t>
      </w:r>
      <w:proofErr w:type="spellEnd"/>
      <w:r w:rsidR="003D2E86" w:rsidRPr="003D2E86">
        <w:rPr>
          <w:sz w:val="28"/>
          <w:szCs w:val="28"/>
          <w:lang w:val="en-US"/>
        </w:rPr>
        <w:t>).</w:t>
      </w:r>
      <w:proofErr w:type="gram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r w:rsidR="003D2E86" w:rsidRPr="003D2E86">
        <w:rPr>
          <w:sz w:val="28"/>
          <w:szCs w:val="28"/>
          <w:lang w:val="en-US"/>
        </w:rPr>
        <w:t>An’anaviy</w:t>
      </w:r>
      <w:proofErr w:type="spell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r w:rsidR="003D2E86" w:rsidRPr="003D2E86">
        <w:rPr>
          <w:sz w:val="28"/>
          <w:szCs w:val="28"/>
          <w:lang w:val="en-US"/>
        </w:rPr>
        <w:t>massaj</w:t>
      </w:r>
      <w:proofErr w:type="spell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D2E86" w:rsidRPr="003D2E86">
        <w:rPr>
          <w:sz w:val="28"/>
          <w:szCs w:val="28"/>
          <w:lang w:val="en-US"/>
        </w:rPr>
        <w:t>va</w:t>
      </w:r>
      <w:proofErr w:type="spellEnd"/>
      <w:proofErr w:type="gram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r w:rsidR="003D2E86" w:rsidRPr="003D2E86">
        <w:rPr>
          <w:sz w:val="28"/>
          <w:szCs w:val="28"/>
          <w:lang w:val="en-US"/>
        </w:rPr>
        <w:t>fizioterapiya</w:t>
      </w:r>
      <w:proofErr w:type="spellEnd"/>
      <w:r w:rsidR="003D2E86" w:rsidRPr="003D2E86">
        <w:rPr>
          <w:sz w:val="28"/>
          <w:szCs w:val="28"/>
          <w:lang w:val="en-US"/>
        </w:rPr>
        <w:t xml:space="preserve">. </w:t>
      </w:r>
      <w:proofErr w:type="spellStart"/>
      <w:r w:rsidR="003D2E86" w:rsidRPr="003D2E86">
        <w:rPr>
          <w:sz w:val="28"/>
          <w:szCs w:val="28"/>
          <w:lang w:val="en-US"/>
        </w:rPr>
        <w:t>Akupunktura</w:t>
      </w:r>
      <w:proofErr w:type="spell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D2E86" w:rsidRPr="003D2E86">
        <w:rPr>
          <w:sz w:val="28"/>
          <w:szCs w:val="28"/>
          <w:lang w:val="en-US"/>
        </w:rPr>
        <w:t>va</w:t>
      </w:r>
      <w:proofErr w:type="spellEnd"/>
      <w:proofErr w:type="gram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r w:rsidR="003D2E86" w:rsidRPr="003D2E86">
        <w:rPr>
          <w:sz w:val="28"/>
          <w:szCs w:val="28"/>
          <w:lang w:val="en-US"/>
        </w:rPr>
        <w:t>akupressura</w:t>
      </w:r>
      <w:proofErr w:type="spellEnd"/>
      <w:r w:rsidR="003D2E86" w:rsidRPr="003D2E86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3D2E86" w:rsidRPr="003D2E86">
        <w:rPr>
          <w:sz w:val="28"/>
          <w:szCs w:val="28"/>
          <w:lang w:val="en-US"/>
        </w:rPr>
        <w:t>Boshqa</w:t>
      </w:r>
      <w:proofErr w:type="spellEnd"/>
      <w:r w:rsidR="003D2E86" w:rsidRPr="003D2E86">
        <w:rPr>
          <w:sz w:val="28"/>
          <w:szCs w:val="28"/>
          <w:lang w:val="en-US"/>
        </w:rPr>
        <w:t xml:space="preserve"> </w:t>
      </w:r>
      <w:proofErr w:type="spellStart"/>
      <w:r w:rsidR="003D2E86" w:rsidRPr="003D2E86">
        <w:rPr>
          <w:sz w:val="28"/>
          <w:szCs w:val="28"/>
          <w:lang w:val="en-US"/>
        </w:rPr>
        <w:t>usullar</w:t>
      </w:r>
      <w:proofErr w:type="spellEnd"/>
      <w:r w:rsidR="003D2E86" w:rsidRPr="003D2E86">
        <w:rPr>
          <w:sz w:val="28"/>
          <w:szCs w:val="28"/>
          <w:lang w:val="en-US"/>
        </w:rPr>
        <w:t xml:space="preserve">, </w:t>
      </w:r>
      <w:proofErr w:type="spellStart"/>
      <w:r w:rsidR="003D2E86" w:rsidRPr="003D2E86">
        <w:rPr>
          <w:sz w:val="28"/>
          <w:szCs w:val="28"/>
          <w:lang w:val="en-US"/>
        </w:rPr>
        <w:t>masalan</w:t>
      </w:r>
      <w:proofErr w:type="spellEnd"/>
      <w:r w:rsidR="003D2E86" w:rsidRPr="003D2E86">
        <w:rPr>
          <w:sz w:val="28"/>
          <w:szCs w:val="28"/>
          <w:lang w:val="en-US"/>
        </w:rPr>
        <w:t xml:space="preserve">, </w:t>
      </w:r>
      <w:proofErr w:type="spellStart"/>
      <w:r w:rsidR="003D2E86" w:rsidRPr="003D2E86">
        <w:rPr>
          <w:sz w:val="28"/>
          <w:szCs w:val="28"/>
          <w:lang w:val="en-US"/>
        </w:rPr>
        <w:t>dietoterapiya</w:t>
      </w:r>
      <w:proofErr w:type="spellEnd"/>
      <w:r w:rsidR="003D2E86" w:rsidRPr="003D2E86">
        <w:rPr>
          <w:sz w:val="28"/>
          <w:szCs w:val="28"/>
          <w:lang w:val="en-US"/>
        </w:rPr>
        <w:t>.</w:t>
      </w:r>
      <w:proofErr w:type="gramEnd"/>
    </w:p>
    <w:p w:rsidR="003D2E86" w:rsidRPr="003D2E86" w:rsidRDefault="003D2E86" w:rsidP="003D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tibbiyotini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tizimiga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proofErr w:type="gram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proofErr w:type="gram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tibbiyotining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kasalliklarni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davolashdagi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Rasmiy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o‘zaro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aloqasi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3D2E86" w:rsidRPr="003D2E86" w:rsidRDefault="003D2E86" w:rsidP="003D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tibbiyotining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predmeti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o‘ziga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xosliklar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dunyoqarashiga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asoslangan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kasalliklarni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davolashga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an’anaviy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bilimlar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amaliyotlar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U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moddiy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bo‘lmagan</w:t>
      </w:r>
      <w:proofErr w:type="spellEnd"/>
      <w:proofErr w:type="gram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merosning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asosga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rioya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qilingan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taqdirda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birgalikda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qo‘llanishi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3D2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869C3" w:rsidRPr="003D2E86" w:rsidRDefault="00D869C3" w:rsidP="00A02145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D869C3" w:rsidRPr="00D66B0D" w:rsidRDefault="00D869C3" w:rsidP="00713ADF">
      <w:pPr>
        <w:pStyle w:val="Default"/>
        <w:rPr>
          <w:b/>
          <w:bCs/>
          <w:sz w:val="28"/>
          <w:szCs w:val="28"/>
          <w:lang w:val="en-US"/>
        </w:rPr>
      </w:pPr>
    </w:p>
    <w:p w:rsidR="006800D5" w:rsidRPr="003D2E86" w:rsidRDefault="00D66B0D" w:rsidP="00713ADF">
      <w:pPr>
        <w:pStyle w:val="Default"/>
        <w:rPr>
          <w:b/>
          <w:bCs/>
          <w:sz w:val="28"/>
          <w:szCs w:val="28"/>
        </w:rPr>
      </w:pPr>
      <w:proofErr w:type="spellStart"/>
      <w:r w:rsidRPr="003D2E86">
        <w:rPr>
          <w:b/>
          <w:sz w:val="28"/>
          <w:szCs w:val="28"/>
        </w:rPr>
        <w:t>O‘quv</w:t>
      </w:r>
      <w:proofErr w:type="spellEnd"/>
      <w:r w:rsidRPr="003D2E86">
        <w:rPr>
          <w:b/>
          <w:sz w:val="28"/>
          <w:szCs w:val="28"/>
        </w:rPr>
        <w:t xml:space="preserve"> </w:t>
      </w:r>
      <w:proofErr w:type="spellStart"/>
      <w:r w:rsidRPr="003D2E86">
        <w:rPr>
          <w:b/>
          <w:sz w:val="28"/>
          <w:szCs w:val="28"/>
        </w:rPr>
        <w:t>natijalari</w:t>
      </w:r>
      <w:proofErr w:type="spellEnd"/>
      <w:r w:rsidRPr="003D2E86">
        <w:rPr>
          <w:b/>
          <w:sz w:val="28"/>
          <w:szCs w:val="28"/>
        </w:rPr>
        <w:t xml:space="preserve"> (</w:t>
      </w:r>
      <w:proofErr w:type="spellStart"/>
      <w:r w:rsidRPr="003D2E86">
        <w:rPr>
          <w:b/>
          <w:sz w:val="28"/>
          <w:szCs w:val="28"/>
        </w:rPr>
        <w:t>kompetentsiyalar</w:t>
      </w:r>
      <w:proofErr w:type="spellEnd"/>
      <w:r w:rsidRPr="003D2E86">
        <w:rPr>
          <w:b/>
          <w:sz w:val="28"/>
          <w:szCs w:val="28"/>
        </w:rPr>
        <w:t>)</w:t>
      </w:r>
      <w:r w:rsidR="006800D5" w:rsidRPr="003D2E86">
        <w:rPr>
          <w:b/>
          <w:bCs/>
          <w:sz w:val="28"/>
          <w:szCs w:val="28"/>
        </w:rPr>
        <w:t xml:space="preserve"> </w:t>
      </w:r>
    </w:p>
    <w:p w:rsidR="00821741" w:rsidRPr="003D2E86" w:rsidRDefault="00821741" w:rsidP="00713ADF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64D4" w:rsidRPr="00D66B0D" w:rsidTr="002B2312">
        <w:tc>
          <w:tcPr>
            <w:tcW w:w="3190" w:type="dxa"/>
            <w:vAlign w:val="center"/>
          </w:tcPr>
          <w:p w:rsidR="006064D4" w:rsidRPr="003D2E86" w:rsidRDefault="00D66B0D" w:rsidP="00713A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D2E86">
              <w:rPr>
                <w:b/>
                <w:sz w:val="28"/>
                <w:szCs w:val="28"/>
              </w:rPr>
              <w:t>Bilimlar</w:t>
            </w:r>
            <w:proofErr w:type="spellEnd"/>
            <w:r w:rsidRPr="003D2E86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3D2E86">
              <w:rPr>
                <w:b/>
                <w:sz w:val="28"/>
                <w:szCs w:val="28"/>
              </w:rPr>
              <w:t>kognitiv</w:t>
            </w:r>
            <w:proofErr w:type="spellEnd"/>
            <w:r w:rsidRPr="003D2E8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2E86">
              <w:rPr>
                <w:b/>
                <w:sz w:val="28"/>
                <w:szCs w:val="28"/>
              </w:rPr>
              <w:t>soha</w:t>
            </w:r>
            <w:proofErr w:type="spellEnd"/>
            <w:r w:rsidRPr="003D2E8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90" w:type="dxa"/>
            <w:vAlign w:val="center"/>
          </w:tcPr>
          <w:p w:rsidR="006064D4" w:rsidRPr="003D2E86" w:rsidRDefault="00D66B0D" w:rsidP="00713A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Ko‘nikmalar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malakalar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psixomotor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soha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191" w:type="dxa"/>
            <w:vAlign w:val="center"/>
          </w:tcPr>
          <w:p w:rsidR="006064D4" w:rsidRPr="003D2E86" w:rsidRDefault="00D66B0D" w:rsidP="00713A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Shaxsiy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kasbiy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kompetentsiyalar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D2E86">
              <w:rPr>
                <w:b/>
                <w:sz w:val="28"/>
                <w:szCs w:val="28"/>
                <w:lang w:val="en-US"/>
              </w:rPr>
              <w:t>munosabatlar</w:t>
            </w:r>
            <w:proofErr w:type="spellEnd"/>
            <w:r w:rsidRPr="003D2E86">
              <w:rPr>
                <w:b/>
                <w:sz w:val="28"/>
                <w:szCs w:val="28"/>
                <w:lang w:val="en-US"/>
              </w:rPr>
              <w:t>)</w:t>
            </w:r>
          </w:p>
        </w:tc>
      </w:tr>
      <w:tr w:rsidR="006064D4" w:rsidRPr="00D66B0D" w:rsidTr="006064D4">
        <w:tc>
          <w:tcPr>
            <w:tcW w:w="3190" w:type="dxa"/>
          </w:tcPr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An’anaviy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bilimlarga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asoslangan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sog‘lom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turmush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tarzini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kasalliklarning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olishni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Yordam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ko‘rsatishda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anatomiy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fiziologiya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gigiyena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psixologiya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axloq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asoslarini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qo‘llay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qobiliyati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Bemorlar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xavfsiz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muloqot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ko‘nikmalari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kasbiy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axloq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qoidalari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maxfiylikni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saqlash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Xalq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shifobaxsh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amaliyotlarini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o‘rganishda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mustaqil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ta’lim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tanqidiy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fikrlash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qobiliyati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064D4" w:rsidRPr="00D66B0D" w:rsidRDefault="006064D4" w:rsidP="00713ADF">
            <w:pPr>
              <w:pStyle w:val="Defaul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Xalq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tibbiyotining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asoslari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tamoyillarini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fitoterapiya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apiterapiya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aromaterapiya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davolash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amaliyotlari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boshqalar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Ruxsat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etilgan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amaliy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doirada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tabiiy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vositalardan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o‘simliklar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damlamalar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choylar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malhamlar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boshqalar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foydalanish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qobiliyati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An’anaviy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tibbiyot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usullari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diagnostika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ko‘nikmalari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masalan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puls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diagnostikasi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ko‘zdan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baholash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so‘rov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o‘tkazish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h.k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Bemorning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holatini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an’anaviy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usullarni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hisobga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olib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individual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sog‘lomlashtirish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dasturlarini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ishlab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chiqish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qobiliyati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Xalq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vositalarini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qo‘llashdagi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qarshi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ko‘rsatmalar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cheklovlarni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zarur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bo‘lganda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bemorni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shifokorga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yo‘naltira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Xalq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tibbiyotining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usullari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sog‘liqni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saqlash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mustahkamlash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aholiga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maslahat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berish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qobiliyati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064D4" w:rsidRPr="00D66B0D" w:rsidRDefault="006064D4" w:rsidP="00C42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91" w:type="dxa"/>
          </w:tcPr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An’anaviy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sog‘lomlashtirish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masalalarida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targ‘ibot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olib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borish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ko‘nikmalari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66B0D" w:rsidRPr="00D66B0D" w:rsidRDefault="00D66B0D" w:rsidP="00D66B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B0D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Xalq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davolash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usullarini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ayniqsa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rasmiy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tibbiyot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birgalikda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qo‘llanilganda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oqibatlarini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anglash</w:t>
            </w:r>
            <w:proofErr w:type="spellEnd"/>
            <w:r w:rsidRPr="00D66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42266" w:rsidRPr="00D66B0D" w:rsidRDefault="00C42266" w:rsidP="00C42266">
            <w:pPr>
              <w:pStyle w:val="Default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</w:tbl>
    <w:p w:rsidR="00821741" w:rsidRPr="00D66B0D" w:rsidRDefault="00821741" w:rsidP="00713ADF">
      <w:pPr>
        <w:pStyle w:val="Default"/>
        <w:rPr>
          <w:b/>
          <w:bCs/>
          <w:sz w:val="28"/>
          <w:szCs w:val="28"/>
          <w:lang w:val="en-US"/>
        </w:rPr>
      </w:pPr>
    </w:p>
    <w:p w:rsidR="00D66B0D" w:rsidRPr="00D66B0D" w:rsidRDefault="00D66B0D" w:rsidP="00D66B0D">
      <w:pPr>
        <w:pStyle w:val="a4"/>
        <w:rPr>
          <w:sz w:val="28"/>
          <w:szCs w:val="28"/>
          <w:lang w:val="en-US"/>
        </w:rPr>
      </w:pPr>
      <w:proofErr w:type="spellStart"/>
      <w:r w:rsidRPr="00D66B0D">
        <w:rPr>
          <w:rStyle w:val="a5"/>
          <w:sz w:val="28"/>
          <w:szCs w:val="28"/>
          <w:lang w:val="en-US"/>
        </w:rPr>
        <w:t>Oldindan</w:t>
      </w:r>
      <w:proofErr w:type="spellEnd"/>
      <w:r w:rsidRPr="00D66B0D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D66B0D">
        <w:rPr>
          <w:rStyle w:val="a5"/>
          <w:sz w:val="28"/>
          <w:szCs w:val="28"/>
          <w:lang w:val="en-US"/>
        </w:rPr>
        <w:t>talab</w:t>
      </w:r>
      <w:proofErr w:type="spellEnd"/>
      <w:r w:rsidRPr="00D66B0D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D66B0D">
        <w:rPr>
          <w:rStyle w:val="a5"/>
          <w:sz w:val="28"/>
          <w:szCs w:val="28"/>
          <w:lang w:val="en-US"/>
        </w:rPr>
        <w:t>qilinadigan</w:t>
      </w:r>
      <w:proofErr w:type="spellEnd"/>
      <w:r w:rsidRPr="00D66B0D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D66B0D">
        <w:rPr>
          <w:rStyle w:val="a5"/>
          <w:sz w:val="28"/>
          <w:szCs w:val="28"/>
          <w:lang w:val="en-US"/>
        </w:rPr>
        <w:t>fanlar</w:t>
      </w:r>
      <w:proofErr w:type="spellEnd"/>
      <w:r w:rsidRPr="00D66B0D">
        <w:rPr>
          <w:rStyle w:val="a5"/>
          <w:sz w:val="28"/>
          <w:szCs w:val="28"/>
          <w:lang w:val="en-US"/>
        </w:rPr>
        <w:t xml:space="preserve"> (</w:t>
      </w:r>
      <w:proofErr w:type="spellStart"/>
      <w:r w:rsidRPr="00D66B0D">
        <w:rPr>
          <w:rStyle w:val="a5"/>
          <w:sz w:val="28"/>
          <w:szCs w:val="28"/>
          <w:lang w:val="en-US"/>
        </w:rPr>
        <w:t>prerekvizitlar</w:t>
      </w:r>
      <w:proofErr w:type="spellEnd"/>
      <w:r w:rsidRPr="00D66B0D">
        <w:rPr>
          <w:rStyle w:val="a5"/>
          <w:sz w:val="28"/>
          <w:szCs w:val="28"/>
          <w:lang w:val="en-US"/>
        </w:rPr>
        <w:t>)</w:t>
      </w:r>
      <w:proofErr w:type="gramStart"/>
      <w:r w:rsidRPr="00D66B0D">
        <w:rPr>
          <w:rStyle w:val="a5"/>
          <w:sz w:val="28"/>
          <w:szCs w:val="28"/>
          <w:lang w:val="en-US"/>
        </w:rPr>
        <w:t>:</w:t>
      </w:r>
      <w:proofErr w:type="gramEnd"/>
      <w:r w:rsidRPr="00D66B0D">
        <w:rPr>
          <w:sz w:val="28"/>
          <w:szCs w:val="28"/>
          <w:lang w:val="en-US"/>
        </w:rPr>
        <w:br/>
      </w:r>
      <w:proofErr w:type="spellStart"/>
      <w:r w:rsidRPr="00D66B0D">
        <w:rPr>
          <w:sz w:val="28"/>
          <w:szCs w:val="28"/>
          <w:lang w:val="en-US"/>
        </w:rPr>
        <w:t>Inson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anatomiyasi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va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fiziologiyasining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asosiy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bilimlari</w:t>
      </w:r>
      <w:proofErr w:type="spellEnd"/>
      <w:r w:rsidRPr="00D66B0D">
        <w:rPr>
          <w:sz w:val="28"/>
          <w:szCs w:val="28"/>
          <w:lang w:val="en-US"/>
        </w:rPr>
        <w:t xml:space="preserve">, </w:t>
      </w:r>
      <w:proofErr w:type="spellStart"/>
      <w:r w:rsidRPr="00D66B0D">
        <w:rPr>
          <w:sz w:val="28"/>
          <w:szCs w:val="28"/>
          <w:lang w:val="en-US"/>
        </w:rPr>
        <w:t>biologiya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va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bioximiyaning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asoslari</w:t>
      </w:r>
      <w:proofErr w:type="spellEnd"/>
      <w:r w:rsidRPr="00D66B0D">
        <w:rPr>
          <w:sz w:val="28"/>
          <w:szCs w:val="28"/>
          <w:lang w:val="en-US"/>
        </w:rPr>
        <w:t xml:space="preserve">, </w:t>
      </w:r>
      <w:proofErr w:type="spellStart"/>
      <w:r w:rsidRPr="00D66B0D">
        <w:rPr>
          <w:sz w:val="28"/>
          <w:szCs w:val="28"/>
          <w:lang w:val="en-US"/>
        </w:rPr>
        <w:t>tibbiy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terminologiya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asoslari</w:t>
      </w:r>
      <w:proofErr w:type="spellEnd"/>
      <w:r w:rsidRPr="00D66B0D">
        <w:rPr>
          <w:sz w:val="28"/>
          <w:szCs w:val="28"/>
          <w:lang w:val="en-US"/>
        </w:rPr>
        <w:t xml:space="preserve">, </w:t>
      </w:r>
      <w:proofErr w:type="spellStart"/>
      <w:r w:rsidRPr="00D66B0D">
        <w:rPr>
          <w:sz w:val="28"/>
          <w:szCs w:val="28"/>
          <w:lang w:val="en-US"/>
        </w:rPr>
        <w:t>axloq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va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deontologiya</w:t>
      </w:r>
      <w:proofErr w:type="spellEnd"/>
      <w:r w:rsidRPr="00D66B0D">
        <w:rPr>
          <w:sz w:val="28"/>
          <w:szCs w:val="28"/>
          <w:lang w:val="en-US"/>
        </w:rPr>
        <w:t xml:space="preserve">, </w:t>
      </w:r>
      <w:proofErr w:type="spellStart"/>
      <w:r w:rsidRPr="00D66B0D">
        <w:rPr>
          <w:sz w:val="28"/>
          <w:szCs w:val="28"/>
          <w:lang w:val="en-US"/>
        </w:rPr>
        <w:t>farmakologiya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va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fitoterapiya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asoslari</w:t>
      </w:r>
      <w:proofErr w:type="spellEnd"/>
      <w:r w:rsidRPr="00D66B0D">
        <w:rPr>
          <w:sz w:val="28"/>
          <w:szCs w:val="28"/>
          <w:lang w:val="en-US"/>
        </w:rPr>
        <w:t>.</w:t>
      </w:r>
    </w:p>
    <w:p w:rsidR="00D66B0D" w:rsidRPr="00D66B0D" w:rsidRDefault="00D66B0D" w:rsidP="00D66B0D">
      <w:pPr>
        <w:pStyle w:val="a4"/>
        <w:rPr>
          <w:sz w:val="28"/>
          <w:szCs w:val="28"/>
          <w:lang w:val="en-US"/>
        </w:rPr>
      </w:pPr>
      <w:proofErr w:type="spellStart"/>
      <w:r w:rsidRPr="00D66B0D">
        <w:rPr>
          <w:rStyle w:val="a5"/>
          <w:sz w:val="28"/>
          <w:szCs w:val="28"/>
          <w:lang w:val="en-US"/>
        </w:rPr>
        <w:t>Keyinchalik</w:t>
      </w:r>
      <w:proofErr w:type="spellEnd"/>
      <w:r w:rsidRPr="00D66B0D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D66B0D">
        <w:rPr>
          <w:rStyle w:val="a5"/>
          <w:sz w:val="28"/>
          <w:szCs w:val="28"/>
          <w:lang w:val="en-US"/>
        </w:rPr>
        <w:t>o‘rganiladigan</w:t>
      </w:r>
      <w:proofErr w:type="spellEnd"/>
      <w:r w:rsidRPr="00D66B0D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D66B0D">
        <w:rPr>
          <w:rStyle w:val="a5"/>
          <w:sz w:val="28"/>
          <w:szCs w:val="28"/>
          <w:lang w:val="en-US"/>
        </w:rPr>
        <w:t>fanlar</w:t>
      </w:r>
      <w:proofErr w:type="spellEnd"/>
      <w:r w:rsidRPr="00D66B0D">
        <w:rPr>
          <w:rStyle w:val="a5"/>
          <w:sz w:val="28"/>
          <w:szCs w:val="28"/>
          <w:lang w:val="en-US"/>
        </w:rPr>
        <w:t xml:space="preserve"> (</w:t>
      </w:r>
      <w:proofErr w:type="spellStart"/>
      <w:r w:rsidRPr="00D66B0D">
        <w:rPr>
          <w:rStyle w:val="a5"/>
          <w:sz w:val="28"/>
          <w:szCs w:val="28"/>
          <w:lang w:val="en-US"/>
        </w:rPr>
        <w:t>postrekvizitlar</w:t>
      </w:r>
      <w:proofErr w:type="spellEnd"/>
      <w:r w:rsidRPr="00D66B0D">
        <w:rPr>
          <w:rStyle w:val="a5"/>
          <w:sz w:val="28"/>
          <w:szCs w:val="28"/>
          <w:lang w:val="en-US"/>
        </w:rPr>
        <w:t>)</w:t>
      </w:r>
      <w:proofErr w:type="gramStart"/>
      <w:r w:rsidRPr="00D66B0D">
        <w:rPr>
          <w:rStyle w:val="a5"/>
          <w:sz w:val="28"/>
          <w:szCs w:val="28"/>
          <w:lang w:val="en-US"/>
        </w:rPr>
        <w:t>:</w:t>
      </w:r>
      <w:proofErr w:type="gramEnd"/>
      <w:r w:rsidRPr="00D66B0D">
        <w:rPr>
          <w:sz w:val="28"/>
          <w:szCs w:val="28"/>
          <w:lang w:val="en-US"/>
        </w:rPr>
        <w:br/>
      </w:r>
      <w:proofErr w:type="spellStart"/>
      <w:r w:rsidRPr="00D66B0D">
        <w:rPr>
          <w:sz w:val="28"/>
          <w:szCs w:val="28"/>
          <w:lang w:val="en-US"/>
        </w:rPr>
        <w:t>Fitoterapiya</w:t>
      </w:r>
      <w:proofErr w:type="spellEnd"/>
      <w:r w:rsidRPr="00D66B0D">
        <w:rPr>
          <w:sz w:val="28"/>
          <w:szCs w:val="28"/>
          <w:lang w:val="en-US"/>
        </w:rPr>
        <w:t xml:space="preserve">, </w:t>
      </w:r>
      <w:proofErr w:type="spellStart"/>
      <w:r w:rsidRPr="00D66B0D">
        <w:rPr>
          <w:sz w:val="28"/>
          <w:szCs w:val="28"/>
          <w:lang w:val="en-US"/>
        </w:rPr>
        <w:t>tibbiyot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tarixi</w:t>
      </w:r>
      <w:proofErr w:type="spellEnd"/>
      <w:r w:rsidRPr="00D66B0D">
        <w:rPr>
          <w:sz w:val="28"/>
          <w:szCs w:val="28"/>
          <w:lang w:val="en-US"/>
        </w:rPr>
        <w:t xml:space="preserve">, </w:t>
      </w:r>
      <w:proofErr w:type="spellStart"/>
      <w:r w:rsidRPr="00D66B0D">
        <w:rPr>
          <w:sz w:val="28"/>
          <w:szCs w:val="28"/>
          <w:lang w:val="en-US"/>
        </w:rPr>
        <w:t>farmakologiya</w:t>
      </w:r>
      <w:proofErr w:type="spellEnd"/>
      <w:r w:rsidRPr="00D66B0D">
        <w:rPr>
          <w:sz w:val="28"/>
          <w:szCs w:val="28"/>
          <w:lang w:val="en-US"/>
        </w:rPr>
        <w:t xml:space="preserve">, </w:t>
      </w:r>
      <w:proofErr w:type="spellStart"/>
      <w:r w:rsidRPr="00D66B0D">
        <w:rPr>
          <w:sz w:val="28"/>
          <w:szCs w:val="28"/>
          <w:lang w:val="en-US"/>
        </w:rPr>
        <w:t>dietologiya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va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ovqatlanish</w:t>
      </w:r>
      <w:proofErr w:type="spellEnd"/>
      <w:r w:rsidRPr="00D66B0D">
        <w:rPr>
          <w:sz w:val="28"/>
          <w:szCs w:val="28"/>
          <w:lang w:val="en-US"/>
        </w:rPr>
        <w:t xml:space="preserve">, </w:t>
      </w:r>
      <w:proofErr w:type="spellStart"/>
      <w:r w:rsidRPr="00D66B0D">
        <w:rPr>
          <w:sz w:val="28"/>
          <w:szCs w:val="28"/>
          <w:lang w:val="en-US"/>
        </w:rPr>
        <w:t>ekologiya</w:t>
      </w:r>
      <w:proofErr w:type="spellEnd"/>
      <w:r w:rsidRPr="00D66B0D">
        <w:rPr>
          <w:sz w:val="28"/>
          <w:szCs w:val="28"/>
          <w:lang w:val="en-US"/>
        </w:rPr>
        <w:t xml:space="preserve"> — </w:t>
      </w:r>
      <w:proofErr w:type="spellStart"/>
      <w:r w:rsidRPr="00D66B0D">
        <w:rPr>
          <w:sz w:val="28"/>
          <w:szCs w:val="28"/>
          <w:lang w:val="en-US"/>
        </w:rPr>
        <w:t>chunki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xalq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tibbiyotida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ishlatiladigan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xom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ashyoning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sifati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ekologik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muhitga</w:t>
      </w:r>
      <w:proofErr w:type="spellEnd"/>
      <w:r w:rsidRPr="00D66B0D">
        <w:rPr>
          <w:sz w:val="28"/>
          <w:szCs w:val="28"/>
          <w:lang w:val="en-US"/>
        </w:rPr>
        <w:t xml:space="preserve"> </w:t>
      </w:r>
      <w:proofErr w:type="spellStart"/>
      <w:r w:rsidRPr="00D66B0D">
        <w:rPr>
          <w:sz w:val="28"/>
          <w:szCs w:val="28"/>
          <w:lang w:val="en-US"/>
        </w:rPr>
        <w:t>bog‘liq</w:t>
      </w:r>
      <w:proofErr w:type="spellEnd"/>
      <w:r w:rsidRPr="00D66B0D">
        <w:rPr>
          <w:sz w:val="28"/>
          <w:szCs w:val="28"/>
          <w:lang w:val="en-US"/>
        </w:rPr>
        <w:t>.</w:t>
      </w:r>
    </w:p>
    <w:p w:rsidR="00D66B0D" w:rsidRDefault="00D66B0D" w:rsidP="00D66B0D">
      <w:pPr>
        <w:pStyle w:val="2"/>
      </w:pPr>
      <w:proofErr w:type="spellStart"/>
      <w:r>
        <w:rPr>
          <w:rStyle w:val="a5"/>
          <w:b/>
          <w:bCs/>
        </w:rPr>
        <w:t>Adabiyotlar</w:t>
      </w:r>
      <w:proofErr w:type="spellEnd"/>
      <w:r>
        <w:rPr>
          <w:rStyle w:val="a5"/>
          <w:b/>
          <w:bCs/>
        </w:rPr>
        <w:t>:</w:t>
      </w:r>
      <w:r>
        <w:br/>
      </w:r>
      <w:proofErr w:type="spellStart"/>
      <w:r>
        <w:t>Asosiy</w:t>
      </w:r>
      <w:proofErr w:type="spellEnd"/>
      <w:r>
        <w:t>:</w:t>
      </w:r>
    </w:p>
    <w:p w:rsidR="006800D5" w:rsidRDefault="006800D5" w:rsidP="00713ADF">
      <w:pPr>
        <w:pStyle w:val="Default"/>
        <w:rPr>
          <w:b/>
          <w:bCs/>
          <w:sz w:val="28"/>
          <w:szCs w:val="28"/>
        </w:rPr>
      </w:pPr>
    </w:p>
    <w:p w:rsidR="008D3404" w:rsidRPr="008D3404" w:rsidRDefault="008D3404" w:rsidP="00713ADF">
      <w:pPr>
        <w:pStyle w:val="Default"/>
        <w:rPr>
          <w:b/>
          <w:bCs/>
          <w:sz w:val="28"/>
          <w:szCs w:val="28"/>
        </w:rPr>
      </w:pP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sz w:val="28"/>
          <w:szCs w:val="28"/>
          <w:lang w:val="uz-Cyrl-UZ"/>
        </w:rPr>
        <w:t>1. Li B.N. Xalq tibbiyoti: darslik, Toshkent: Yangi asr avlodi, 2008 g.</w:t>
      </w: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sz w:val="28"/>
          <w:szCs w:val="28"/>
          <w:lang w:val="uz-Cyrl-UZ"/>
        </w:rPr>
        <w:t xml:space="preserve">2. Ибн Сино. Канон врачебной науки: в 10т.-Т., 1996-2013. (электрон). </w:t>
      </w: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sz w:val="28"/>
          <w:szCs w:val="28"/>
          <w:lang w:val="uz-Cyrl-UZ"/>
        </w:rPr>
        <w:t xml:space="preserve">3. Клаус К. Шнорренбергер Учебник китайской медицины для западных </w:t>
      </w:r>
    </w:p>
    <w:p w:rsidR="008D3404" w:rsidRPr="008D3404" w:rsidRDefault="008D3404" w:rsidP="008D3404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8D3404">
        <w:rPr>
          <w:rFonts w:ascii="Times New Roman" w:hAnsi="Times New Roman" w:cs="Times New Roman"/>
          <w:sz w:val="28"/>
          <w:szCs w:val="28"/>
          <w:lang w:val="uz-Cyrl-UZ"/>
        </w:rPr>
        <w:t xml:space="preserve">врачей, Москва, 2004 г. (электрон). </w:t>
      </w:r>
    </w:p>
    <w:p w:rsidR="008D3404" w:rsidRPr="00D66B0D" w:rsidRDefault="00D66B0D" w:rsidP="008D3404">
      <w:pPr>
        <w:widowControl w:val="0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 w:rsidRPr="00D66B0D">
        <w:rPr>
          <w:b/>
          <w:sz w:val="28"/>
          <w:szCs w:val="28"/>
        </w:rPr>
        <w:t>Qo‘shimcha</w:t>
      </w:r>
      <w:proofErr w:type="spellEnd"/>
      <w:r w:rsidRPr="00D66B0D">
        <w:rPr>
          <w:b/>
          <w:sz w:val="28"/>
          <w:szCs w:val="28"/>
        </w:rPr>
        <w:t xml:space="preserve"> </w:t>
      </w:r>
      <w:proofErr w:type="spellStart"/>
      <w:r w:rsidRPr="00D66B0D">
        <w:rPr>
          <w:b/>
          <w:sz w:val="28"/>
          <w:szCs w:val="28"/>
        </w:rPr>
        <w:t>adabiyotlar</w:t>
      </w:r>
      <w:proofErr w:type="spellEnd"/>
      <w:r w:rsidRPr="00D66B0D">
        <w:rPr>
          <w:b/>
          <w:sz w:val="28"/>
          <w:szCs w:val="28"/>
        </w:rPr>
        <w:t>:</w:t>
      </w:r>
      <w:r w:rsidR="008D3404" w:rsidRPr="00D66B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8D3404" w:rsidRPr="008D3404" w:rsidRDefault="008D3404" w:rsidP="008D3404">
      <w:pPr>
        <w:pStyle w:val="a7"/>
        <w:spacing w:line="276" w:lineRule="auto"/>
        <w:rPr>
          <w:sz w:val="28"/>
          <w:szCs w:val="28"/>
          <w:lang w:val="uz-Cyrl-UZ"/>
        </w:rPr>
      </w:pPr>
      <w:r w:rsidRPr="008D3404">
        <w:rPr>
          <w:sz w:val="28"/>
          <w:szCs w:val="28"/>
          <w:lang w:val="uz-Cyrl-UZ"/>
        </w:rPr>
        <w:t xml:space="preserve">1. Л.В. Торсен. Современная китайская акупунктура. Пособия. 2018 г. </w:t>
      </w:r>
    </w:p>
    <w:p w:rsidR="008D3404" w:rsidRPr="008D3404" w:rsidRDefault="008D3404" w:rsidP="008D3404">
      <w:pPr>
        <w:pStyle w:val="a7"/>
        <w:spacing w:line="276" w:lineRule="auto"/>
        <w:rPr>
          <w:sz w:val="28"/>
          <w:szCs w:val="28"/>
          <w:lang w:val="uz-Cyrl-UZ"/>
        </w:rPr>
      </w:pPr>
      <w:r w:rsidRPr="008D3404">
        <w:rPr>
          <w:sz w:val="28"/>
          <w:szCs w:val="28"/>
          <w:lang w:val="uz-Cyrl-UZ"/>
        </w:rPr>
        <w:t xml:space="preserve">2. Перевозченко И.И. Лекарственные растения в современной медицине «Природа – человек – здорове» - Киев, 2011. </w:t>
      </w:r>
    </w:p>
    <w:p w:rsidR="008D3404" w:rsidRPr="008D3404" w:rsidRDefault="008D3404" w:rsidP="008D3404">
      <w:pPr>
        <w:pStyle w:val="a7"/>
        <w:spacing w:line="276" w:lineRule="auto"/>
        <w:rPr>
          <w:sz w:val="28"/>
          <w:szCs w:val="28"/>
          <w:lang w:val="uz-Cyrl-UZ"/>
        </w:rPr>
      </w:pPr>
      <w:r w:rsidRPr="008D3404">
        <w:rPr>
          <w:sz w:val="28"/>
          <w:szCs w:val="28"/>
          <w:lang w:val="uz-Cyrl-UZ"/>
        </w:rPr>
        <w:lastRenderedPageBreak/>
        <w:t xml:space="preserve">3. Герашченко Л., Никонов Г. “Лечение пиявками”, Москва 2014. </w:t>
      </w:r>
    </w:p>
    <w:p w:rsidR="008D3404" w:rsidRPr="008D3404" w:rsidRDefault="008D3404" w:rsidP="008D3404">
      <w:pPr>
        <w:pStyle w:val="a7"/>
        <w:spacing w:line="276" w:lineRule="auto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4</w:t>
      </w:r>
      <w:r w:rsidRPr="008D3404">
        <w:rPr>
          <w:sz w:val="28"/>
          <w:szCs w:val="28"/>
          <w:lang w:val="uz-Cyrl-UZ"/>
        </w:rPr>
        <w:t xml:space="preserve">. ТабееваД.М. Руководство по иглорефлексотерапии. Москва, “Медицина”, 2009. </w:t>
      </w:r>
    </w:p>
    <w:p w:rsidR="00AA65C6" w:rsidRPr="008D3404" w:rsidRDefault="00AA65C6" w:rsidP="008D3404">
      <w:pPr>
        <w:pStyle w:val="21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sz w:val="28"/>
          <w:szCs w:val="28"/>
          <w:lang w:val="uz-Cyrl-UZ"/>
        </w:rPr>
      </w:pPr>
    </w:p>
    <w:sectPr w:rsidR="00AA65C6" w:rsidRPr="008D3404" w:rsidSect="00AA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D3"/>
    <w:multiLevelType w:val="multilevel"/>
    <w:tmpl w:val="0AE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E13EC"/>
    <w:multiLevelType w:val="hybridMultilevel"/>
    <w:tmpl w:val="FA425BF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0E8771D9"/>
    <w:multiLevelType w:val="hybridMultilevel"/>
    <w:tmpl w:val="AB0EE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73C36"/>
    <w:multiLevelType w:val="multilevel"/>
    <w:tmpl w:val="07D4B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/>
      </w:rPr>
    </w:lvl>
  </w:abstractNum>
  <w:abstractNum w:abstractNumId="4">
    <w:nsid w:val="1E2C2DFF"/>
    <w:multiLevelType w:val="multilevel"/>
    <w:tmpl w:val="9A6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E25B7"/>
    <w:multiLevelType w:val="multilevel"/>
    <w:tmpl w:val="47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D4E91"/>
    <w:multiLevelType w:val="hybridMultilevel"/>
    <w:tmpl w:val="CEC262A8"/>
    <w:lvl w:ilvl="0" w:tplc="658645E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514191"/>
    <w:multiLevelType w:val="multilevel"/>
    <w:tmpl w:val="1DA8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E4EFD"/>
    <w:multiLevelType w:val="hybridMultilevel"/>
    <w:tmpl w:val="5C1E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63816"/>
    <w:multiLevelType w:val="hybridMultilevel"/>
    <w:tmpl w:val="CC9E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43555"/>
    <w:multiLevelType w:val="multilevel"/>
    <w:tmpl w:val="5454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E0024"/>
    <w:multiLevelType w:val="multilevel"/>
    <w:tmpl w:val="00F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578A6"/>
    <w:multiLevelType w:val="hybridMultilevel"/>
    <w:tmpl w:val="A5A08F6A"/>
    <w:lvl w:ilvl="0" w:tplc="C8CE2C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A5F15"/>
    <w:multiLevelType w:val="multilevel"/>
    <w:tmpl w:val="05C2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05467E"/>
    <w:multiLevelType w:val="multilevel"/>
    <w:tmpl w:val="428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F1AD8"/>
    <w:multiLevelType w:val="multilevel"/>
    <w:tmpl w:val="083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A707A"/>
    <w:multiLevelType w:val="multilevel"/>
    <w:tmpl w:val="8BF0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A66FF"/>
    <w:multiLevelType w:val="multilevel"/>
    <w:tmpl w:val="25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1"/>
  </w:num>
  <w:num w:numId="5">
    <w:abstractNumId w:val="4"/>
  </w:num>
  <w:num w:numId="6">
    <w:abstractNumId w:val="17"/>
  </w:num>
  <w:num w:numId="7">
    <w:abstractNumId w:val="15"/>
  </w:num>
  <w:num w:numId="8">
    <w:abstractNumId w:val="14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9"/>
  </w:num>
  <w:num w:numId="15">
    <w:abstractNumId w:val="2"/>
  </w:num>
  <w:num w:numId="16">
    <w:abstractNumId w:val="1"/>
  </w:num>
  <w:num w:numId="17">
    <w:abstractNumId w:val="13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D5"/>
    <w:rsid w:val="001F09A8"/>
    <w:rsid w:val="00207496"/>
    <w:rsid w:val="003D2E86"/>
    <w:rsid w:val="00404125"/>
    <w:rsid w:val="00493A0F"/>
    <w:rsid w:val="005458FF"/>
    <w:rsid w:val="00573A4E"/>
    <w:rsid w:val="00587A59"/>
    <w:rsid w:val="005D2F6D"/>
    <w:rsid w:val="006064D4"/>
    <w:rsid w:val="006800D5"/>
    <w:rsid w:val="0069578D"/>
    <w:rsid w:val="006E56D7"/>
    <w:rsid w:val="006E7D19"/>
    <w:rsid w:val="00704EF1"/>
    <w:rsid w:val="00713ADF"/>
    <w:rsid w:val="007D2407"/>
    <w:rsid w:val="00821741"/>
    <w:rsid w:val="008D3404"/>
    <w:rsid w:val="008D7695"/>
    <w:rsid w:val="008F1ADB"/>
    <w:rsid w:val="00902AA7"/>
    <w:rsid w:val="00967EDE"/>
    <w:rsid w:val="00A02145"/>
    <w:rsid w:val="00A743A0"/>
    <w:rsid w:val="00AA65C6"/>
    <w:rsid w:val="00AD332A"/>
    <w:rsid w:val="00B93B98"/>
    <w:rsid w:val="00BE1382"/>
    <w:rsid w:val="00BE2001"/>
    <w:rsid w:val="00C42266"/>
    <w:rsid w:val="00C43E60"/>
    <w:rsid w:val="00C704F4"/>
    <w:rsid w:val="00C81224"/>
    <w:rsid w:val="00C86B1F"/>
    <w:rsid w:val="00D127C0"/>
    <w:rsid w:val="00D53584"/>
    <w:rsid w:val="00D66B0D"/>
    <w:rsid w:val="00D869C3"/>
    <w:rsid w:val="00D93C16"/>
    <w:rsid w:val="00DF4640"/>
    <w:rsid w:val="00E63EBE"/>
    <w:rsid w:val="00E86D78"/>
    <w:rsid w:val="00EA0F4E"/>
    <w:rsid w:val="00F11A25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2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1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2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uiPriority w:val="99"/>
    <w:rsid w:val="008D3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D3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6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2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1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2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uiPriority w:val="99"/>
    <w:rsid w:val="008D3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D3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6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6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1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0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8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69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27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44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913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2025-09-26T06:39:00Z</dcterms:created>
  <dcterms:modified xsi:type="dcterms:W3CDTF">2025-09-26T06:39:00Z</dcterms:modified>
</cp:coreProperties>
</file>